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F90CC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90CC0" w:rsidRPr="00A956FE" w:rsidRDefault="00F90CC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90CC0">
        <w:rPr>
          <w:rFonts w:asciiTheme="minorHAnsi" w:hAnsiTheme="minorHAnsi" w:cs="Arial"/>
          <w:b/>
          <w:lang w:val="en-ZA"/>
        </w:rPr>
        <w:tab/>
      </w:r>
      <w:r w:rsidR="00F90CC0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90CC0" w:rsidRPr="00F90CC0">
        <w:rPr>
          <w:rFonts w:asciiTheme="minorHAnsi" w:hAnsiTheme="minorHAnsi"/>
          <w:lang w:val="en-ZA"/>
        </w:rPr>
        <w:t>R</w:t>
      </w:r>
      <w:r w:rsidR="00F90CC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90CC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90CC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90CC0">
        <w:rPr>
          <w:rFonts w:asciiTheme="minorHAnsi" w:hAnsiTheme="minorHAnsi" w:cs="Arial"/>
          <w:lang w:val="en-ZA"/>
        </w:rPr>
        <w:t>101.31178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90CC0">
        <w:rPr>
          <w:rFonts w:asciiTheme="minorHAnsi" w:hAnsiTheme="minorHAnsi" w:cs="Arial"/>
          <w:lang w:val="en-ZA"/>
        </w:rPr>
        <w:t>8.55% (3 Month JIBAR as at 14 February 2019 of 7.150% plus 140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90CC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90CC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90CC0" w:rsidRPr="00F90CC0">
        <w:rPr>
          <w:rFonts w:asciiTheme="minorHAnsi" w:hAnsiTheme="minorHAnsi" w:cs="Arial"/>
          <w:lang w:val="en-ZA"/>
        </w:rPr>
        <w:t>By 17:00 on</w:t>
      </w:r>
      <w:r w:rsidR="00F90CC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ZAG000157132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90CC0" w:rsidRDefault="00F90CC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90CC0" w:rsidRDefault="00F90CC0" w:rsidP="00F90C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+27 11 2869065</w:t>
      </w:r>
    </w:p>
    <w:p w:rsidR="00F90CC0" w:rsidRDefault="00F90CC0" w:rsidP="00F90C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90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90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0CC0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43CB2530-5F7C-4929-8A73-8893A6E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3E84B1-E6E8-48C0-83B0-893D9886E6F1}"/>
</file>

<file path=customXml/itemProps2.xml><?xml version="1.0" encoding="utf-8"?>
<ds:datastoreItem xmlns:ds="http://schemas.openxmlformats.org/officeDocument/2006/customXml" ds:itemID="{311D9814-BA9E-41D9-9333-9C5996A796BA}"/>
</file>

<file path=customXml/itemProps3.xml><?xml version="1.0" encoding="utf-8"?>
<ds:datastoreItem xmlns:ds="http://schemas.openxmlformats.org/officeDocument/2006/customXml" ds:itemID="{253219BC-03AF-4DB3-A332-4D31CAD1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2019-04-09T08:10:00Z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